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Условия проведения акции «Волшебный чек»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(далее - Условия акции / Условия) (в ред. от 01.12.25) </w:t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ТЕРМИНЫ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Организатор Акции / Организатор – Общество с ограниченной ответственностью «Айконет», (ИНН 7839319908) (торговая марка </w:t>
      </w:r>
      <w:r>
        <w:rPr>
          <w:sz w:val="20"/>
          <w:szCs w:val="20"/>
          <w:lang w:val="en-US"/>
        </w:rPr>
        <w:t>Aiconet</w:t>
      </w:r>
      <w:r>
        <w:rPr>
          <w:sz w:val="20"/>
          <w:szCs w:val="20"/>
        </w:rPr>
        <w:t xml:space="preserve">), (далее – Организатор).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Организатор Акции осуществляет общий контроль над проведением Акции и отвечает за соблюдение всего применимого законодательства Российской Федерации при подготовке и проведении Акции, в том числе, законодательства о рекламе.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Участник Акции / Участник – лицо, совершившее в период проведения Акции покупку товаров (услуг), участвующих в Акции в соответствии с настоящими Условиями. Интернет магазин / Сайт – сайт </w:t>
      </w:r>
      <w:r>
        <w:rPr>
          <w:sz w:val="20"/>
          <w:szCs w:val="20"/>
          <w:lang w:val="en-US"/>
        </w:rPr>
        <w:t>https</w:t>
      </w:r>
      <w:r>
        <w:rPr>
          <w:sz w:val="20"/>
          <w:szCs w:val="20"/>
        </w:rPr>
        <w:t>://</w:t>
      </w:r>
      <w:r>
        <w:rPr>
          <w:sz w:val="20"/>
          <w:szCs w:val="20"/>
          <w:lang w:val="en-US"/>
        </w:rPr>
        <w:t>aiconet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Акция – кампания Организатора, направленная привлечение внимания и повышение узнаваемости и лояльности к товарам (услугам) Организатора акции. Лототрон – устройство, используемое в Акции для перемешивания и вытягивания шариков, которые содержат в себе информацию о полученном подарке.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1.НАИМЕНОВАНИЕ АКЦИИ </w:t>
      </w:r>
    </w:p>
    <w:p>
      <w:pPr>
        <w:pStyle w:val="Normal"/>
        <w:numPr>
          <w:ilvl w:val="1"/>
          <w:numId w:val="1"/>
        </w:numPr>
        <w:ind w:hanging="426"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«Лототрон» (далее - Акция). </w:t>
      </w:r>
    </w:p>
    <w:p>
      <w:pPr>
        <w:pStyle w:val="Normal"/>
        <w:ind w:left="7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b/>
          <w:sz w:val="20"/>
          <w:szCs w:val="20"/>
        </w:rPr>
        <w:t>ИНФОРМАЦИЯ ОБ ОРГАНИЗАТОРЕ АКЦИИ</w:t>
      </w:r>
      <w:r>
        <w:rPr>
          <w:sz w:val="20"/>
          <w:szCs w:val="20"/>
        </w:rPr>
        <w:t xml:space="preserve"> Организатор акции – Общество с ограниченной ответственностью «ООО «Айконет»», (ИНН 7839319908) (торговая марка </w:t>
      </w:r>
      <w:r>
        <w:rPr>
          <w:sz w:val="20"/>
          <w:szCs w:val="20"/>
          <w:lang w:val="en-US"/>
        </w:rPr>
        <w:t>Aiconet</w:t>
      </w:r>
      <w:r>
        <w:rPr>
          <w:sz w:val="20"/>
          <w:szCs w:val="20"/>
        </w:rPr>
        <w:t>), (далее – Организатор).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СПОСОБ И ЦЕЛИ ПРОВЕДЕНИЯ АКЦИИ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Акция является стимулирующим мероприятием в соответствии с Федеральным законом от 13.03.2006 г. № 38 ФЗ «О рекламе», направленным на привлечение внимания потребителей к продукции, товарам, работам и услугам, оказываемым и реализуемым Организатором. Акция не является лотереей, как данное определение дано в Федеральном законе от 11.11.2003 №138-ФЗ «О лотереях». Акция не преследует цели получения прибыли либо иного дохода и проводится в соответствии с настоящими Условиями.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Для участия в розыгрыше Абоненту необходимо посетить офис Организатора акции с целью оплаты услуг провайдера согласно своему действующему тарифному плану.  Выполнившему условия Акции предоставляется возможность вытянуть из Лототрона один из шаров с описанием подарка. Подарок гарантированный, участие абсолютно добровольное.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Участие в настоящей Акции автоматически суммируется с условиями других акций Организатора, действующих в установленный п. 4.1 срок. В Акции не принимают участие чеки выданные до начала акции.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3.4. Акция проводится по адресу</w:t>
      </w:r>
      <w:r>
        <w:rPr>
          <w:rFonts w:ascii="Roboto" w:hAnsi="Roboto"/>
          <w:color w:val="232323"/>
          <w:sz w:val="27"/>
          <w:szCs w:val="27"/>
        </w:rPr>
        <w:t xml:space="preserve"> </w:t>
      </w:r>
      <w:r>
        <w:rPr>
          <w:sz w:val="20"/>
          <w:szCs w:val="20"/>
        </w:rPr>
        <w:t>Санкт-Петербург, пр. Энергетиков, 74, помещение 7.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4. СРОКИ ПРОВЕДЕНИЯ АКЦИИ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Срок проведения Акции: с 15.12.2025 г. по 31.01.2026 г. и при наличии соответствующих подарков. Данный период включает в себя период участия в Акции и период вручения подарков Акции: Срок оплаты услуг связи и вытягивания шаров - </w:t>
      </w:r>
      <w:bookmarkStart w:id="0" w:name="_Hlk216285597"/>
      <w:r>
        <w:rPr>
          <w:sz w:val="20"/>
          <w:szCs w:val="20"/>
        </w:rPr>
        <w:t>с 15.12.2025 г. по 31.01.26 г</w:t>
      </w:r>
      <w:bookmarkEnd w:id="0"/>
      <w:r>
        <w:rPr>
          <w:sz w:val="20"/>
          <w:szCs w:val="20"/>
        </w:rPr>
        <w:t>. Срок получения подарков от Организатора – с 15.12.2025 г. по 31.01.26 г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Срок проведения Акции может быть изменён Организатором в одностороннем порядке.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Организатор вправе досрочно прекратить Акцию без дополнительного уведомления Участников акции.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4.4. Принимая Условия акции, Участник обязуется самостоятельно отслеживать все изменения или прекращение Акции, опубликованные Организатором на Сайте или размещённые в офисе по адресу, Санкт-Петербург, проспект Энергетиков, 74, помещение 7.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sz w:val="20"/>
          <w:szCs w:val="20"/>
        </w:rPr>
        <w:t>5. УСЛОВИЯ И ПОРЯДОК УЧАСТИЯ В АКЦИИ</w:t>
      </w:r>
      <w:r>
        <w:rPr>
          <w:sz w:val="20"/>
          <w:szCs w:val="20"/>
        </w:rPr>
        <w:t xml:space="preserve">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5.1. Участниками акции являются лица, которые совершили оплату за услуги связи в период проведения акции и посетили офис Организатора акции для выполнения данной оплаты в соответствии со своим действующим тарифным планом.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В Акции запрещается принимать участие работникам и представителям Организатора, аффилированным с ним лицам, членам семей таких работников и представителей, а также работникам других юридических лиц, причастных к организации проведения Акции.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Для участия в Акции Клиенту необходимо </w:t>
        <w:br/>
        <w:t>совершить оплату за услуги связи в период проведения акции, посетив офис Организатора акции для выполнения данной оплаты в соответствии со своим действующим тарифным планом, и предъявить чек сотруднику офиса.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5.4. Возможность вытянуть шар из Лототрона предоставляется на каждый оплаченный тариф, но не более одного раза в сутки.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5.5. Призовой шар с содержимым является собственностью Организатора Акции и дает Участнику Акции право в обмен на него получить подарок, информация о котором содержится на листке внутри шара.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5.6. Количество подарков ограничено.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5.7. Подарок из подарочного фонда Акции, формируемого за счет Организатора, выдается в офисе сразу после совершения оплаты услуг связи по действующему тарифу и открытия выбранного шара из Лототрона при выполнении всех Условий Акции.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5.8. Замена приза на денежный эквивалент или иной предмет не допускается.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 ПРОЧИЕ УСЛОВИЯ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6.1. Организатор Акции вправе отказать в выдаче Подарка конкретному лицу, в случае выявления в предоставленных таким лицом сведениях несоответствия действительности, и/или иного невыполнения Участником Акции настоящих Условий, и/или нарушившим положения настоящих Условий. В случае отказа в выдаче Подарка Организатор распоряжается Подарком по своему усмотрению.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6.2. Организатор на свое собственное усмотрение может запретить дальнейшее участие в настоящей Акции любому лицу, которое подделывает или извлекает выгоду из любой подделки процесса участия в Акции, действует деструктивным образом или осуществляет действия с намерением досаждать, оскорблять, угрожать или причинять беспокойство любому лицу, которое может быть связано с настоящей Акцией. Организатор акции запрещает дальнейшее участие в настоящей Акции без объяснения причин.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Организатор акции не несёт ответственность за: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6.3.1. Несоблюдение, несвоевременное выполнение Участником условий Акции;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6.3.2. Последствия ошибок Участника Акции, включая (кроме всего прочего), понесённые последним расходы;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6.3.3. Действия третьих лиц.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6.4. Организатор оставляет за собой право в одностороннем порядке прекратить или временно приостановить проведение Акции, а также отказать в участии в Акции недобросовестным участникам, злоупотребляющими условиями Акции.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6.5. Организатор вправе вносить изменения в настоящие Условия в ходе проведения Акции путём опубликования новой редакции Условий на Сайте.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6.6. Настоящие Условия акции являются единственным официальным положением о проведении Акции. В случае возникновения ситуаций, допускающих неоднозначное толкование Условий акции, окончательное решение о таком толковании и/или разъяснении принимается непосредственно и исключительно Организатором акции.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6.7. В случаях, не предусмотренных настоящими Условиями акции, Стороны руководствуются действующим законодательством РФ.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6.8. По вопросам участия в настоящей Акции Участник может обратиться к Организатору Акции (e-mail): </w:t>
      </w:r>
      <w:hyperlink r:id="rId2">
        <w:r>
          <w:rPr>
            <w:rStyle w:val="Hyperlink"/>
            <w:sz w:val="20"/>
            <w:szCs w:val="20"/>
            <w:lang w:val="en-US"/>
          </w:rPr>
          <w:t>support</w:t>
        </w:r>
        <w:r>
          <w:rPr>
            <w:rStyle w:val="Hyperlink"/>
            <w:sz w:val="20"/>
            <w:szCs w:val="20"/>
          </w:rPr>
          <w:t>@</w:t>
        </w:r>
        <w:r>
          <w:rPr>
            <w:rStyle w:val="Hyperlink"/>
            <w:sz w:val="20"/>
            <w:szCs w:val="20"/>
            <w:lang w:val="en-US"/>
          </w:rPr>
          <w:t>aiconet</w:t>
        </w:r>
        <w:r>
          <w:rPr>
            <w:rStyle w:val="Hyperlink"/>
            <w:sz w:val="20"/>
            <w:szCs w:val="20"/>
          </w:rPr>
          <w:t>.</w:t>
        </w:r>
        <w:r>
          <w:rPr>
            <w:rStyle w:val="Hyperlink"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 xml:space="preserve"> либо к сотрудникам офиса: Санкт-Петербург, проспект Энергетиков, 74,  помещение 7.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2160" w:right="146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Roboto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80" w:hanging="4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qFormat/>
    <w:rsid w:val="006a55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qFormat/>
    <w:rsid w:val="00573cdc"/>
    <w:rPr>
      <w:sz w:val="16"/>
      <w:szCs w:val="16"/>
    </w:rPr>
  </w:style>
  <w:style w:type="character" w:styleId="Hyperlink">
    <w:name w:val="Hyperlink"/>
    <w:basedOn w:val="DefaultParagraphFont"/>
    <w:rsid w:val="00186964"/>
    <w:rPr>
      <w:color w:themeColor="hyperlink" w:val="0563C1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Style14"/>
    <w:qFormat/>
    <w:rsid w:val="006a5533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573cdc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semiHidden/>
    <w:qFormat/>
    <w:rsid w:val="00573cdc"/>
    <w:pPr/>
    <w:rPr>
      <w:b/>
      <w:bCs/>
    </w:rPr>
  </w:style>
  <w:style w:type="paragraph" w:styleId="ListParagraph">
    <w:name w:val="List Paragraph"/>
    <w:basedOn w:val="Normal"/>
    <w:uiPriority w:val="34"/>
    <w:qFormat/>
    <w:rsid w:val="00170948"/>
    <w:pPr>
      <w:spacing w:before="0" w:after="0"/>
      <w:ind w:left="720"/>
      <w:contextualSpacing/>
    </w:pPr>
    <w:rPr/>
  </w:style>
  <w:style w:type="paragraph" w:styleId="Revision">
    <w:name w:val="Revision"/>
    <w:uiPriority w:val="99"/>
    <w:semiHidden/>
    <w:qFormat/>
    <w:rsid w:val="00987f3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5337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port@aiconet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LibreOffice/25.2.6.2$Linux_X86_64 LibreOffice_project/40d1a0e1d5bdf1afaeae24d9ece32bbb00fa66a4</Application>
  <AppVersion>15.0000</AppVersion>
  <Pages>2</Pages>
  <Words>861</Words>
  <Characters>5765</Characters>
  <CharactersWithSpaces>6625</CharactersWithSpaces>
  <Paragraphs>41</Paragraphs>
  <Company>1C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2025-12-12T13:17:00Z</dcterms:created>
  <dc:creator>Дарья Степкова</dc:creator>
  <dc:description/>
  <dc:language>ru-RU</dc:language>
  <cp:lastModifiedBy/>
  <cp:lastPrinted>2011-07-08T06:18:00Z</cp:lastPrinted>
  <dcterms:modified xsi:type="dcterms:W3CDTF">2025-12-15T13:43:35Z</dcterms:modified>
  <cp:revision>4</cp:revision>
  <dc:subject/>
  <dc:title>СОГЛАШЕНИЕ ОБ ОБМЕНЕ ЭЛЕКТРОННЫМИ ДОКУМЕНТАМИ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